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D4FA" w14:textId="1653FCFE" w:rsidR="0069586D" w:rsidRDefault="006325C1" w:rsidP="00C9401E">
      <w:pPr>
        <w:pStyle w:val="Titel"/>
      </w:pPr>
      <w:r>
        <w:t>Website Glindebos</w:t>
      </w:r>
    </w:p>
    <w:p w14:paraId="145535BC" w14:textId="77777777" w:rsidR="006325C1" w:rsidRDefault="006325C1"/>
    <w:p w14:paraId="2FBBCA43" w14:textId="01A292AD" w:rsidR="001F2302" w:rsidRPr="00EA2696" w:rsidRDefault="00C9401E" w:rsidP="003C4262">
      <w:pPr>
        <w:rPr>
          <w:b/>
          <w:bCs/>
        </w:rPr>
      </w:pPr>
      <w:r w:rsidRPr="00EA2696">
        <w:rPr>
          <w:b/>
          <w:bCs/>
        </w:rPr>
        <w:t>Visie</w:t>
      </w:r>
    </w:p>
    <w:tbl>
      <w:tblPr>
        <w:tblStyle w:val="Tabelraster"/>
        <w:tblW w:w="0" w:type="auto"/>
        <w:tblLook w:val="04A0" w:firstRow="1" w:lastRow="0" w:firstColumn="1" w:lastColumn="0" w:noHBand="0" w:noVBand="1"/>
      </w:tblPr>
      <w:tblGrid>
        <w:gridCol w:w="7792"/>
        <w:gridCol w:w="1270"/>
      </w:tblGrid>
      <w:tr w:rsidR="003C4262" w14:paraId="6A3CD6C0" w14:textId="77777777" w:rsidTr="003C4262">
        <w:tc>
          <w:tcPr>
            <w:tcW w:w="7792" w:type="dxa"/>
          </w:tcPr>
          <w:p w14:paraId="5E80B161" w14:textId="77777777" w:rsidR="008D6D94" w:rsidRDefault="003C4262" w:rsidP="003C4262">
            <w:pPr>
              <w:rPr>
                <w:b/>
                <w:bCs/>
              </w:rPr>
            </w:pPr>
            <w:r w:rsidRPr="00001176">
              <w:t xml:space="preserve">Het </w:t>
            </w:r>
            <w:r w:rsidRPr="003C4262">
              <w:t>Glindebos</w:t>
            </w:r>
            <w:r w:rsidRPr="00001176">
              <w:t xml:space="preserve"> streeft ernaar </w:t>
            </w:r>
            <w:r>
              <w:t xml:space="preserve">een ‘groene long’ te zijn in een bebouwde buurt. De </w:t>
            </w:r>
            <w:proofErr w:type="spellStart"/>
            <w:r>
              <w:t>Glindebuurt</w:t>
            </w:r>
            <w:proofErr w:type="spellEnd"/>
            <w:r>
              <w:t xml:space="preserve"> is de meest versteende buurt van Oldenzaal, meer groen is daarom noodzakelijk. Het Glindebos kan hierin deels voorzien. </w:t>
            </w:r>
          </w:p>
          <w:p w14:paraId="5031F199" w14:textId="799B866B" w:rsidR="003C4262" w:rsidRDefault="003C4262" w:rsidP="003C4262">
            <w:pPr>
              <w:rPr>
                <w:b/>
                <w:bCs/>
              </w:rPr>
            </w:pPr>
            <w:r>
              <w:t>[afb: plattegrond Gildebuurt]</w:t>
            </w:r>
          </w:p>
        </w:tc>
        <w:tc>
          <w:tcPr>
            <w:tcW w:w="1270" w:type="dxa"/>
          </w:tcPr>
          <w:p w14:paraId="270E4A15" w14:textId="4668D563" w:rsidR="003C4262" w:rsidRDefault="003C4262" w:rsidP="003C4262">
            <w:pPr>
              <w:rPr>
                <w:b/>
                <w:bCs/>
              </w:rPr>
            </w:pPr>
            <w:r>
              <w:rPr>
                <w:noProof/>
                <w14:ligatures w14:val="standardContextual"/>
              </w:rPr>
              <w:drawing>
                <wp:inline distT="0" distB="0" distL="0" distR="0" wp14:anchorId="3ECF105B" wp14:editId="3C2B522D">
                  <wp:extent cx="540000" cy="1170000"/>
                  <wp:effectExtent l="0" t="0" r="0" b="0"/>
                  <wp:docPr id="219422324" name="Afbeelding 1" descr="Afbeelding met tekst, schermopname, stroomkring, ka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22324" name="Afbeelding 1" descr="Afbeelding met tekst, schermopname, stroomkring, kaar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0" cy="1170000"/>
                          </a:xfrm>
                          <a:prstGeom prst="rect">
                            <a:avLst/>
                          </a:prstGeom>
                        </pic:spPr>
                      </pic:pic>
                    </a:graphicData>
                  </a:graphic>
                </wp:inline>
              </w:drawing>
            </w:r>
          </w:p>
        </w:tc>
      </w:tr>
      <w:tr w:rsidR="003C4262" w14:paraId="17CA95F3" w14:textId="77777777" w:rsidTr="003C4262">
        <w:tc>
          <w:tcPr>
            <w:tcW w:w="7792" w:type="dxa"/>
          </w:tcPr>
          <w:p w14:paraId="3B077CC3" w14:textId="7434597C" w:rsidR="003C4262" w:rsidRDefault="003C4262" w:rsidP="003C4262">
            <w:pPr>
              <w:rPr>
                <w:b/>
                <w:bCs/>
              </w:rPr>
            </w:pPr>
            <w:r>
              <w:t>Biodiversiteit is een belangrijk punt in het Glindebos. Dit doen we door verschillende vaste planten, struiken en bomen te planten. Hierdoor wordt het bos aantrekkelijk voor vlinders, andere insecten en vogels. [afb: hommel</w:t>
            </w:r>
            <w:r w:rsidR="00B72947">
              <w:t>1 – hommel 2</w:t>
            </w:r>
            <w:r w:rsidR="00867BEC">
              <w:t xml:space="preserve"> </w:t>
            </w:r>
            <w:r w:rsidR="00EA2696">
              <w:t>–</w:t>
            </w:r>
            <w:r w:rsidR="00867BEC">
              <w:t xml:space="preserve"> vlieg</w:t>
            </w:r>
            <w:r w:rsidR="00EA2696">
              <w:t>1 – vlieg2 – sprinkhaan</w:t>
            </w:r>
            <w:r>
              <w:t xml:space="preserve">] </w:t>
            </w:r>
          </w:p>
        </w:tc>
        <w:tc>
          <w:tcPr>
            <w:tcW w:w="1270" w:type="dxa"/>
          </w:tcPr>
          <w:p w14:paraId="294A05BB" w14:textId="67A730EA" w:rsidR="003C4262" w:rsidRDefault="003C4262" w:rsidP="003C4262">
            <w:pPr>
              <w:rPr>
                <w:b/>
                <w:bCs/>
              </w:rPr>
            </w:pPr>
            <w:r>
              <w:rPr>
                <w:noProof/>
                <w14:ligatures w14:val="standardContextual"/>
              </w:rPr>
              <w:drawing>
                <wp:inline distT="0" distB="0" distL="0" distR="0" wp14:anchorId="140C6F88" wp14:editId="6EC2A470">
                  <wp:extent cx="540000" cy="810000"/>
                  <wp:effectExtent l="0" t="0" r="0" b="9525"/>
                  <wp:docPr id="244707126" name="Afbeelding 2" descr="Afbeelding met ongewerveld dier, insect, bij, Bestuiv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07126" name="Afbeelding 2" descr="Afbeelding met ongewerveld dier, insect, bij, Bestuiver&#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0" cy="810000"/>
                          </a:xfrm>
                          <a:prstGeom prst="rect">
                            <a:avLst/>
                          </a:prstGeom>
                        </pic:spPr>
                      </pic:pic>
                    </a:graphicData>
                  </a:graphic>
                </wp:inline>
              </w:drawing>
            </w:r>
          </w:p>
        </w:tc>
      </w:tr>
      <w:tr w:rsidR="00B72947" w14:paraId="4E15FB0D" w14:textId="77777777" w:rsidTr="003C4262">
        <w:tc>
          <w:tcPr>
            <w:tcW w:w="7792" w:type="dxa"/>
          </w:tcPr>
          <w:p w14:paraId="7EBB729C" w14:textId="31CB8960" w:rsidR="00B72947" w:rsidRDefault="00B72947" w:rsidP="003C4262">
            <w:r>
              <w:rPr>
                <w:noProof/>
                <w14:ligatures w14:val="standardContextual"/>
              </w:rPr>
              <w:drawing>
                <wp:inline distT="0" distB="0" distL="0" distR="0" wp14:anchorId="4921BE84" wp14:editId="71BE304E">
                  <wp:extent cx="810000" cy="540000"/>
                  <wp:effectExtent l="0" t="0" r="9525" b="0"/>
                  <wp:docPr id="834425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2594" name="Afbeelding 834425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0000" cy="540000"/>
                          </a:xfrm>
                          <a:prstGeom prst="rect">
                            <a:avLst/>
                          </a:prstGeom>
                        </pic:spPr>
                      </pic:pic>
                    </a:graphicData>
                  </a:graphic>
                </wp:inline>
              </w:drawing>
            </w:r>
            <w:r>
              <w:t xml:space="preserve">  </w:t>
            </w:r>
            <w:r w:rsidR="00867BEC">
              <w:rPr>
                <w:noProof/>
                <w14:ligatures w14:val="standardContextual"/>
              </w:rPr>
              <w:drawing>
                <wp:inline distT="0" distB="0" distL="0" distR="0" wp14:anchorId="5A0E52C5" wp14:editId="19AE0C88">
                  <wp:extent cx="810000" cy="540000"/>
                  <wp:effectExtent l="0" t="0" r="9525" b="0"/>
                  <wp:docPr id="774585583" name="Afbeelding 2" descr="Afbeelding met bloem, geel, plant, insec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85583" name="Afbeelding 2" descr="Afbeelding met bloem, geel, plant, insect&#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000" cy="540000"/>
                          </a:xfrm>
                          <a:prstGeom prst="rect">
                            <a:avLst/>
                          </a:prstGeom>
                        </pic:spPr>
                      </pic:pic>
                    </a:graphicData>
                  </a:graphic>
                </wp:inline>
              </w:drawing>
            </w:r>
            <w:r w:rsidR="00867BEC">
              <w:t xml:space="preserve">  </w:t>
            </w:r>
            <w:r w:rsidR="00EA2696">
              <w:rPr>
                <w:noProof/>
                <w14:ligatures w14:val="standardContextual"/>
              </w:rPr>
              <w:drawing>
                <wp:inline distT="0" distB="0" distL="0" distR="0" wp14:anchorId="3A8F440F" wp14:editId="282CB87B">
                  <wp:extent cx="810000" cy="540000"/>
                  <wp:effectExtent l="0" t="0" r="9525" b="0"/>
                  <wp:docPr id="1117247563" name="Afbeelding 3" descr="Afbeelding met plant, bloem, calendula, Goudsblo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7563" name="Afbeelding 3" descr="Afbeelding met plant, bloem, calendula, Goudsbloem&#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0000" cy="540000"/>
                          </a:xfrm>
                          <a:prstGeom prst="rect">
                            <a:avLst/>
                          </a:prstGeom>
                        </pic:spPr>
                      </pic:pic>
                    </a:graphicData>
                  </a:graphic>
                </wp:inline>
              </w:drawing>
            </w:r>
            <w:r w:rsidR="00EA2696">
              <w:t xml:space="preserve">  </w:t>
            </w:r>
            <w:r w:rsidR="00EA2696">
              <w:rPr>
                <w:noProof/>
                <w14:ligatures w14:val="standardContextual"/>
              </w:rPr>
              <w:drawing>
                <wp:inline distT="0" distB="0" distL="0" distR="0" wp14:anchorId="73509BA5" wp14:editId="78246B13">
                  <wp:extent cx="810000" cy="540000"/>
                  <wp:effectExtent l="0" t="0" r="9525" b="0"/>
                  <wp:docPr id="1897713793" name="Afbeelding 4" descr="Afbeelding met bloem, plant, pollen, insec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13793" name="Afbeelding 4" descr="Afbeelding met bloem, plant, pollen, insect&#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0000" cy="540000"/>
                          </a:xfrm>
                          <a:prstGeom prst="rect">
                            <a:avLst/>
                          </a:prstGeom>
                        </pic:spPr>
                      </pic:pic>
                    </a:graphicData>
                  </a:graphic>
                </wp:inline>
              </w:drawing>
            </w:r>
          </w:p>
        </w:tc>
        <w:tc>
          <w:tcPr>
            <w:tcW w:w="1270" w:type="dxa"/>
          </w:tcPr>
          <w:p w14:paraId="7828BE35" w14:textId="77777777" w:rsidR="00B72947" w:rsidRDefault="00B72947" w:rsidP="003C4262">
            <w:pPr>
              <w:rPr>
                <w:noProof/>
                <w14:ligatures w14:val="standardContextual"/>
              </w:rPr>
            </w:pPr>
          </w:p>
        </w:tc>
      </w:tr>
      <w:tr w:rsidR="003C4262" w14:paraId="05B736E1" w14:textId="77777777" w:rsidTr="003C4262">
        <w:tc>
          <w:tcPr>
            <w:tcW w:w="7792" w:type="dxa"/>
          </w:tcPr>
          <w:p w14:paraId="601B1536" w14:textId="406FCA34" w:rsidR="003C4262" w:rsidRDefault="003C4262" w:rsidP="003C4262">
            <w:pPr>
              <w:rPr>
                <w:b/>
                <w:bCs/>
              </w:rPr>
            </w:pPr>
            <w:r>
              <w:t xml:space="preserve">Het Glindebos is biologisch en niet-commercieel. We gebruiken geen kunstmest en geen synthetische bestrijdingsmiddelen. Planten kopen we zo veel mogelijk bij </w:t>
            </w:r>
            <w:r w:rsidR="008D6D94">
              <w:t>biologische kwekerijen. Inkomsten zijn uit vrijwillige giften en sponsoring. Als er producten uit het bos worden verkocht, komen de opbrengsten te goede aan verdere ontwikkeling van het Glindebos.</w:t>
            </w:r>
          </w:p>
          <w:p w14:paraId="51E75BE6" w14:textId="6F1A3EEF" w:rsidR="008D6D94" w:rsidRDefault="008D6D94" w:rsidP="003C4262">
            <w:pPr>
              <w:rPr>
                <w:b/>
                <w:bCs/>
              </w:rPr>
            </w:pPr>
            <w:r>
              <w:t>[afb: sponsorbord, foto  wordt nog gemaakt]</w:t>
            </w:r>
          </w:p>
        </w:tc>
        <w:tc>
          <w:tcPr>
            <w:tcW w:w="1270" w:type="dxa"/>
          </w:tcPr>
          <w:p w14:paraId="33BD717A" w14:textId="77777777" w:rsidR="003C4262" w:rsidRDefault="003C4262" w:rsidP="003C4262">
            <w:pPr>
              <w:rPr>
                <w:b/>
                <w:bCs/>
              </w:rPr>
            </w:pPr>
          </w:p>
        </w:tc>
      </w:tr>
      <w:tr w:rsidR="003C4262" w14:paraId="2E18744A" w14:textId="77777777" w:rsidTr="003C4262">
        <w:tc>
          <w:tcPr>
            <w:tcW w:w="7792" w:type="dxa"/>
          </w:tcPr>
          <w:p w14:paraId="11534D64" w14:textId="77777777" w:rsidR="003C4262" w:rsidRDefault="008D6D94" w:rsidP="003C4262">
            <w:r>
              <w:t>Het Glindebos heeft meegedaan aan Nl-doet en aan de burendag. Op deze manier proberen we de bewoners van de naastgelegen huizen te betrekken bij het bos. In de toekomst, als er meer opbrengst komt, kan het misschien dienen als pluktuin voor de aanwonenden.</w:t>
            </w:r>
          </w:p>
          <w:p w14:paraId="60C11C3E" w14:textId="26F89D2D" w:rsidR="00EA2696" w:rsidRPr="00EA2696" w:rsidRDefault="00EA2696" w:rsidP="003C4262">
            <w:r w:rsidRPr="00EA2696">
              <w:t>[foto’s volgen nog]</w:t>
            </w:r>
          </w:p>
        </w:tc>
        <w:tc>
          <w:tcPr>
            <w:tcW w:w="1270" w:type="dxa"/>
          </w:tcPr>
          <w:p w14:paraId="6B6573CD" w14:textId="77777777" w:rsidR="003C4262" w:rsidRDefault="003C4262" w:rsidP="003C4262">
            <w:pPr>
              <w:rPr>
                <w:b/>
                <w:bCs/>
              </w:rPr>
            </w:pPr>
          </w:p>
        </w:tc>
      </w:tr>
      <w:tr w:rsidR="00B72947" w14:paraId="6BDEC110" w14:textId="77777777" w:rsidTr="003C4262">
        <w:tc>
          <w:tcPr>
            <w:tcW w:w="7792" w:type="dxa"/>
          </w:tcPr>
          <w:p w14:paraId="7CF4EDDE" w14:textId="77777777" w:rsidR="00B72947" w:rsidRDefault="00B72947" w:rsidP="00B72947">
            <w:r w:rsidRPr="00B72947">
              <w:t>Bij de b</w:t>
            </w:r>
            <w:r>
              <w:t>e</w:t>
            </w:r>
            <w:r w:rsidRPr="00B72947">
              <w:t xml:space="preserve">langrijkste </w:t>
            </w:r>
            <w:r>
              <w:t xml:space="preserve">planten en bomen komen informatiebordjes te staan. Hierop staat de Nederlandse en de wetenschappelijke, de herkomst en informatie over wat er eetbaar is. </w:t>
            </w:r>
          </w:p>
          <w:p w14:paraId="35EA36F7" w14:textId="0639F2CE" w:rsidR="00B72947" w:rsidRPr="00B72947" w:rsidRDefault="00B72947" w:rsidP="00B72947">
            <w:r>
              <w:t xml:space="preserve">Verder </w:t>
            </w:r>
            <w:r w:rsidR="00EA2696">
              <w:t>wordt</w:t>
            </w:r>
            <w:r>
              <w:t xml:space="preserve"> gedacht om korte rondleidingen te verzorgen en hierin informatie over voedselbossen te geven.</w:t>
            </w:r>
          </w:p>
        </w:tc>
        <w:tc>
          <w:tcPr>
            <w:tcW w:w="1270" w:type="dxa"/>
          </w:tcPr>
          <w:p w14:paraId="754B7BF1" w14:textId="77777777" w:rsidR="00B72947" w:rsidRDefault="00B72947" w:rsidP="003C4262">
            <w:pPr>
              <w:rPr>
                <w:b/>
                <w:bCs/>
              </w:rPr>
            </w:pPr>
          </w:p>
        </w:tc>
      </w:tr>
      <w:tr w:rsidR="003C4262" w14:paraId="7F81DBF9" w14:textId="77777777" w:rsidTr="003C4262">
        <w:tc>
          <w:tcPr>
            <w:tcW w:w="7792" w:type="dxa"/>
          </w:tcPr>
          <w:p w14:paraId="3FC37431" w14:textId="77777777" w:rsidR="003C4262" w:rsidRDefault="008D6D94" w:rsidP="003C4262">
            <w:pPr>
              <w:rPr>
                <w:b/>
                <w:bCs/>
              </w:rPr>
            </w:pPr>
            <w:r>
              <w:t xml:space="preserve">Het Glindebos is een model van een voedselbos. Het is niet zo groot als een echt voedselbos moet zijn, maar alle zeven lagen zijn aanwezig. </w:t>
            </w:r>
          </w:p>
          <w:p w14:paraId="35A555CB" w14:textId="0D4876C7" w:rsidR="008D6D94" w:rsidRDefault="008D6D94" w:rsidP="003C4262">
            <w:pPr>
              <w:rPr>
                <w:b/>
                <w:bCs/>
              </w:rPr>
            </w:pPr>
            <w:r>
              <w:t>[afb: zeven lagen]</w:t>
            </w:r>
          </w:p>
        </w:tc>
        <w:tc>
          <w:tcPr>
            <w:tcW w:w="1270" w:type="dxa"/>
          </w:tcPr>
          <w:p w14:paraId="22D9258A" w14:textId="3F073DA1" w:rsidR="003C4262" w:rsidRDefault="008D6D94" w:rsidP="003C4262">
            <w:pPr>
              <w:rPr>
                <w:b/>
                <w:bCs/>
              </w:rPr>
            </w:pPr>
            <w:r>
              <w:rPr>
                <w:noProof/>
                <w14:ligatures w14:val="standardContextual"/>
              </w:rPr>
              <w:drawing>
                <wp:inline distT="0" distB="0" distL="0" distR="0" wp14:anchorId="13D41A90" wp14:editId="45A94FA5">
                  <wp:extent cx="619125" cy="524192"/>
                  <wp:effectExtent l="0" t="0" r="0" b="9525"/>
                  <wp:docPr id="2084955031" name="Afbeelding 3" descr="Afbeelding met schermopname, tekst, groe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55031" name="Afbeelding 3" descr="Afbeelding met schermopname, tekst, groen, plan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964" cy="525749"/>
                          </a:xfrm>
                          <a:prstGeom prst="rect">
                            <a:avLst/>
                          </a:prstGeom>
                        </pic:spPr>
                      </pic:pic>
                    </a:graphicData>
                  </a:graphic>
                </wp:inline>
              </w:drawing>
            </w:r>
          </w:p>
        </w:tc>
      </w:tr>
      <w:tr w:rsidR="008D6D94" w14:paraId="7E6AD9C3" w14:textId="77777777" w:rsidTr="003C4262">
        <w:tc>
          <w:tcPr>
            <w:tcW w:w="7792" w:type="dxa"/>
          </w:tcPr>
          <w:p w14:paraId="269C7AAA" w14:textId="77777777" w:rsidR="008D6D94" w:rsidRDefault="008D6D94" w:rsidP="003C4262">
            <w:pPr>
              <w:rPr>
                <w:b/>
                <w:bCs/>
              </w:rPr>
            </w:pPr>
            <w:r>
              <w:t xml:space="preserve">Het Glindebos dient als pilot voor verdere initiatieven op dit gebied. In navolging van het </w:t>
            </w:r>
            <w:proofErr w:type="spellStart"/>
            <w:r>
              <w:t>Glindebos</w:t>
            </w:r>
            <w:proofErr w:type="spellEnd"/>
            <w:r>
              <w:t xml:space="preserve"> is de </w:t>
            </w:r>
            <w:proofErr w:type="spellStart"/>
            <w:r>
              <w:t>Gravenhof</w:t>
            </w:r>
            <w:proofErr w:type="spellEnd"/>
            <w:r>
              <w:t xml:space="preserve"> ontwikkeld.</w:t>
            </w:r>
          </w:p>
          <w:p w14:paraId="6E4039B8" w14:textId="1C7EC070" w:rsidR="008D6D94" w:rsidRDefault="008D6D94" w:rsidP="003C4262">
            <w:pPr>
              <w:rPr>
                <w:b/>
                <w:bCs/>
              </w:rPr>
            </w:pPr>
            <w:r>
              <w:t xml:space="preserve">[link naar </w:t>
            </w:r>
            <w:proofErr w:type="spellStart"/>
            <w:r>
              <w:t>Gravenhof</w:t>
            </w:r>
            <w:proofErr w:type="spellEnd"/>
            <w:r>
              <w:t>]</w:t>
            </w:r>
          </w:p>
        </w:tc>
        <w:tc>
          <w:tcPr>
            <w:tcW w:w="1270" w:type="dxa"/>
          </w:tcPr>
          <w:p w14:paraId="30F33CA9" w14:textId="77777777" w:rsidR="008D6D94" w:rsidRDefault="008D6D94" w:rsidP="003C4262">
            <w:pPr>
              <w:rPr>
                <w:noProof/>
                <w14:ligatures w14:val="standardContextual"/>
              </w:rPr>
            </w:pPr>
          </w:p>
        </w:tc>
      </w:tr>
    </w:tbl>
    <w:p w14:paraId="7905B430" w14:textId="77777777" w:rsidR="003C4262" w:rsidRDefault="003C4262" w:rsidP="003C4262">
      <w:pPr>
        <w:rPr>
          <w:b/>
          <w:bCs/>
        </w:rPr>
      </w:pPr>
    </w:p>
    <w:p w14:paraId="055FC0AA" w14:textId="77777777" w:rsidR="001F2302" w:rsidRDefault="001F2302"/>
    <w:p w14:paraId="3F6A0930" w14:textId="77777777" w:rsidR="001F2302" w:rsidRPr="00EA2696" w:rsidRDefault="001F2302" w:rsidP="001F2302">
      <w:pPr>
        <w:rPr>
          <w:b/>
          <w:bCs/>
        </w:rPr>
      </w:pPr>
      <w:r w:rsidRPr="00EA2696">
        <w:rPr>
          <w:b/>
          <w:bCs/>
        </w:rPr>
        <w:t>Historie</w:t>
      </w:r>
    </w:p>
    <w:p w14:paraId="6FC7D60E" w14:textId="77777777" w:rsidR="00C9401E" w:rsidRDefault="00C9401E" w:rsidP="00C9401E">
      <w:pPr>
        <w:numPr>
          <w:ilvl w:val="0"/>
          <w:numId w:val="2"/>
        </w:numPr>
      </w:pPr>
      <w:r w:rsidRPr="00C9401E">
        <w:t>WBO (</w:t>
      </w:r>
      <w:proofErr w:type="spellStart"/>
      <w:r w:rsidRPr="00C9401E">
        <w:t>WoningBouwvereniging</w:t>
      </w:r>
      <w:proofErr w:type="spellEnd"/>
      <w:r w:rsidRPr="00C9401E">
        <w:t xml:space="preserve"> Oldenzaal)</w:t>
      </w:r>
      <w:r>
        <w:t xml:space="preserve"> </w:t>
      </w:r>
      <w:r w:rsidRPr="00C9401E">
        <w:t>winter ‘23-’24</w:t>
      </w:r>
    </w:p>
    <w:p w14:paraId="457C05EF" w14:textId="5988CA5A" w:rsidR="00C9401E" w:rsidRPr="00C9401E" w:rsidRDefault="00C9401E" w:rsidP="00C9401E">
      <w:pPr>
        <w:numPr>
          <w:ilvl w:val="1"/>
          <w:numId w:val="2"/>
        </w:numPr>
      </w:pPr>
      <w:r w:rsidRPr="00C9401E">
        <w:t xml:space="preserve">Schoonmaken tuin, ‘bouwrijp maken’ </w:t>
      </w:r>
      <w:r w:rsidRPr="00C9401E">
        <w:br/>
        <w:t>inclusief schuttingen en bestrating</w:t>
      </w:r>
    </w:p>
    <w:p w14:paraId="41FC7478" w14:textId="77777777" w:rsidR="00C9401E" w:rsidRPr="00C9401E" w:rsidRDefault="00C9401E" w:rsidP="00C9401E">
      <w:pPr>
        <w:numPr>
          <w:ilvl w:val="1"/>
          <w:numId w:val="2"/>
        </w:numPr>
        <w:tabs>
          <w:tab w:val="num" w:pos="1440"/>
        </w:tabs>
      </w:pPr>
      <w:r w:rsidRPr="00C9401E">
        <w:t>Praktisch en bruikbaar tuinontwerp</w:t>
      </w:r>
    </w:p>
    <w:p w14:paraId="166BFAEE" w14:textId="28F9A817" w:rsidR="00C9401E" w:rsidRDefault="00C9401E" w:rsidP="00C9401E">
      <w:pPr>
        <w:pStyle w:val="Lijstalinea"/>
        <w:numPr>
          <w:ilvl w:val="0"/>
          <w:numId w:val="2"/>
        </w:numPr>
      </w:pPr>
      <w:r>
        <w:lastRenderedPageBreak/>
        <w:t>Begonnen met zes vrijwilligers, geen geld</w:t>
      </w:r>
    </w:p>
    <w:p w14:paraId="2FED587E" w14:textId="20906DCB" w:rsidR="00C9401E" w:rsidRDefault="00C9401E" w:rsidP="00C9401E">
      <w:pPr>
        <w:pStyle w:val="Lijstalinea"/>
        <w:numPr>
          <w:ilvl w:val="1"/>
          <w:numId w:val="2"/>
        </w:numPr>
      </w:pPr>
      <w:r>
        <w:t>Deel bestaande beplanting en materialen gebruikt</w:t>
      </w:r>
    </w:p>
    <w:p w14:paraId="6893ADB5" w14:textId="15D70D96" w:rsidR="00C9401E" w:rsidRDefault="00C9401E" w:rsidP="00C9401E">
      <w:pPr>
        <w:pStyle w:val="Lijstalinea"/>
        <w:numPr>
          <w:ilvl w:val="1"/>
          <w:numId w:val="2"/>
        </w:numPr>
      </w:pPr>
      <w:r>
        <w:t>Eigen expertise: technische, groene en financiële kennis</w:t>
      </w:r>
    </w:p>
    <w:p w14:paraId="4EE57513" w14:textId="7A197B41" w:rsidR="00C9401E" w:rsidRDefault="00C9401E" w:rsidP="00C9401E">
      <w:pPr>
        <w:pStyle w:val="Lijstalinea"/>
        <w:numPr>
          <w:ilvl w:val="1"/>
          <w:numId w:val="2"/>
        </w:numPr>
      </w:pPr>
      <w:r>
        <w:t>Originele ideeën (puinmuur)</w:t>
      </w:r>
    </w:p>
    <w:p w14:paraId="26D89B38" w14:textId="246B1ACD" w:rsidR="00C9401E" w:rsidRDefault="00C9401E" w:rsidP="00C9401E">
      <w:pPr>
        <w:pStyle w:val="Lijstalinea"/>
        <w:numPr>
          <w:ilvl w:val="1"/>
          <w:numId w:val="2"/>
        </w:numPr>
      </w:pPr>
      <w:r>
        <w:t>Periodiek overleg over invulling voedselbos</w:t>
      </w:r>
    </w:p>
    <w:p w14:paraId="41E386FD" w14:textId="51030C1D" w:rsidR="00C9401E" w:rsidRDefault="00C9401E" w:rsidP="00C9401E">
      <w:pPr>
        <w:pStyle w:val="Lijstalinea"/>
        <w:numPr>
          <w:ilvl w:val="0"/>
          <w:numId w:val="2"/>
        </w:numPr>
      </w:pPr>
      <w:r>
        <w:t>Verwerven van financiën</w:t>
      </w:r>
    </w:p>
    <w:p w14:paraId="4BB0B9F0" w14:textId="707FEAEA" w:rsidR="00C9401E" w:rsidRDefault="00C9401E" w:rsidP="00C9401E">
      <w:pPr>
        <w:pStyle w:val="Lijstalinea"/>
        <w:numPr>
          <w:ilvl w:val="1"/>
          <w:numId w:val="2"/>
        </w:numPr>
      </w:pPr>
      <w:r>
        <w:t>Sponsoren geworven</w:t>
      </w:r>
    </w:p>
    <w:p w14:paraId="763987D8" w14:textId="4D0532E5" w:rsidR="00C9401E" w:rsidRDefault="00C9401E" w:rsidP="00C9401E">
      <w:pPr>
        <w:pStyle w:val="Lijstalinea"/>
        <w:numPr>
          <w:ilvl w:val="1"/>
          <w:numId w:val="2"/>
        </w:numPr>
      </w:pPr>
      <w:r>
        <w:t>Online inzamelingsactie</w:t>
      </w:r>
    </w:p>
    <w:p w14:paraId="61EF5884" w14:textId="77777777" w:rsidR="001F2302" w:rsidRDefault="001F2302" w:rsidP="001F2302"/>
    <w:p w14:paraId="4C28419D" w14:textId="79B460FF" w:rsidR="001F2302" w:rsidRPr="00EA2696" w:rsidRDefault="001F2302">
      <w:pPr>
        <w:rPr>
          <w:b/>
          <w:bCs/>
        </w:rPr>
      </w:pPr>
      <w:r w:rsidRPr="00EA2696">
        <w:rPr>
          <w:b/>
          <w:bCs/>
        </w:rPr>
        <w:t xml:space="preserve">Zeven lagen </w:t>
      </w:r>
    </w:p>
    <w:p w14:paraId="63B25F77" w14:textId="257A3854" w:rsidR="00C9401E" w:rsidRDefault="005F3787" w:rsidP="00C9401E">
      <w:pPr>
        <w:pStyle w:val="Lijstalinea"/>
        <w:numPr>
          <w:ilvl w:val="0"/>
          <w:numId w:val="3"/>
        </w:numPr>
      </w:pPr>
      <w:r w:rsidRPr="00A11F11">
        <w:rPr>
          <w:b/>
          <w:bCs/>
        </w:rPr>
        <w:t>Hoge bomen:</w:t>
      </w:r>
      <w:r>
        <w:t xml:space="preserve"> tamme kastanje, walnoot</w:t>
      </w:r>
    </w:p>
    <w:p w14:paraId="3EE0BA5F" w14:textId="77777777" w:rsidR="005F3787" w:rsidRPr="005F3787" w:rsidRDefault="005F3787" w:rsidP="005F3787">
      <w:pPr>
        <w:pStyle w:val="Lijstalinea"/>
        <w:numPr>
          <w:ilvl w:val="0"/>
          <w:numId w:val="3"/>
        </w:numPr>
      </w:pPr>
      <w:r w:rsidRPr="00A11F11">
        <w:rPr>
          <w:b/>
          <w:bCs/>
        </w:rPr>
        <w:t>Kleinere bomen:</w:t>
      </w:r>
      <w:r>
        <w:t xml:space="preserve"> </w:t>
      </w:r>
      <w:r w:rsidRPr="005F3787">
        <w:t>appel, moerbei, vijg, Franse uiensoepboom, nashipeer, peer, amandel, hazelaar, gele kornoelje, mispel, pruim,  belspruim, abrikoos, pawpaw, szechuan peper, Drents krentenboompje</w:t>
      </w:r>
    </w:p>
    <w:p w14:paraId="2891DCC5" w14:textId="77777777" w:rsidR="005F3787" w:rsidRPr="005F3787" w:rsidRDefault="005F3787" w:rsidP="005F3787">
      <w:pPr>
        <w:pStyle w:val="Lijstalinea"/>
        <w:numPr>
          <w:ilvl w:val="0"/>
          <w:numId w:val="3"/>
        </w:numPr>
      </w:pPr>
      <w:r w:rsidRPr="00A11F11">
        <w:rPr>
          <w:b/>
          <w:bCs/>
        </w:rPr>
        <w:t>Struiken:</w:t>
      </w:r>
      <w:r>
        <w:t xml:space="preserve"> </w:t>
      </w:r>
      <w:r w:rsidRPr="005F3787">
        <w:t>rode en witte aalbes, zwarte bes, kruisbes, framboos, braam, honingbes, blauwe bes, cranberry, schermolijfwilg, Japanse kwee, sleedoorn</w:t>
      </w:r>
    </w:p>
    <w:p w14:paraId="269D06E4" w14:textId="4FFA9BE9" w:rsidR="005F3787" w:rsidRDefault="005F3787" w:rsidP="00C9401E">
      <w:pPr>
        <w:pStyle w:val="Lijstalinea"/>
        <w:numPr>
          <w:ilvl w:val="0"/>
          <w:numId w:val="3"/>
        </w:numPr>
      </w:pPr>
      <w:r w:rsidRPr="00A11F11">
        <w:rPr>
          <w:b/>
          <w:bCs/>
        </w:rPr>
        <w:t>Vaste planten:</w:t>
      </w:r>
      <w:r>
        <w:t xml:space="preserve"> </w:t>
      </w:r>
      <w:r w:rsidRPr="005F3787">
        <w:t>bieslook, citroenmelisse, hosta, lupine, rabarber, roomse kervel, rozemarijn, venkel</w:t>
      </w:r>
    </w:p>
    <w:p w14:paraId="20B74016" w14:textId="39B68DC0" w:rsidR="005F3787" w:rsidRDefault="005F3787" w:rsidP="00C9401E">
      <w:pPr>
        <w:pStyle w:val="Lijstalinea"/>
        <w:numPr>
          <w:ilvl w:val="0"/>
          <w:numId w:val="3"/>
        </w:numPr>
      </w:pPr>
      <w:r w:rsidRPr="00A11F11">
        <w:rPr>
          <w:b/>
          <w:bCs/>
        </w:rPr>
        <w:t>Wortelgewassen en paddenstoelen:</w:t>
      </w:r>
      <w:r>
        <w:t xml:space="preserve"> mierikswortel, wilde peen, diverse paddenstoelen</w:t>
      </w:r>
    </w:p>
    <w:p w14:paraId="25F227F5" w14:textId="77777777" w:rsidR="005F3787" w:rsidRPr="005F3787" w:rsidRDefault="005F3787" w:rsidP="005F3787">
      <w:pPr>
        <w:pStyle w:val="Lijstalinea"/>
        <w:numPr>
          <w:ilvl w:val="0"/>
          <w:numId w:val="3"/>
        </w:numPr>
      </w:pPr>
      <w:r w:rsidRPr="00A11F11">
        <w:rPr>
          <w:b/>
          <w:bCs/>
        </w:rPr>
        <w:t>Bodembedekkers:</w:t>
      </w:r>
      <w:r>
        <w:t xml:space="preserve"> </w:t>
      </w:r>
      <w:r w:rsidRPr="005F3787">
        <w:t>daslook, witte klaver, oregano, wederik, zenegroen, bosaardbei, aardbei, schijnaardbei</w:t>
      </w:r>
    </w:p>
    <w:p w14:paraId="692FDBB0" w14:textId="1C631CD2" w:rsidR="005F3787" w:rsidRDefault="005F3787" w:rsidP="005F3787">
      <w:pPr>
        <w:pStyle w:val="Lijstalinea"/>
        <w:numPr>
          <w:ilvl w:val="0"/>
          <w:numId w:val="3"/>
        </w:numPr>
      </w:pPr>
      <w:r w:rsidRPr="00A11F11">
        <w:rPr>
          <w:b/>
          <w:bCs/>
        </w:rPr>
        <w:t>Klimplanten:</w:t>
      </w:r>
      <w:r>
        <w:t xml:space="preserve"> </w:t>
      </w:r>
      <w:r w:rsidRPr="005F3787">
        <w:t xml:space="preserve">Japanse wijnbes, braam, </w:t>
      </w:r>
      <w:r w:rsidRPr="005F3787">
        <w:rPr>
          <w:b/>
          <w:bCs/>
          <w:i/>
          <w:iCs/>
        </w:rPr>
        <w:t>mini-kiwi</w:t>
      </w:r>
      <w:r w:rsidRPr="005F3787">
        <w:t>, druif</w:t>
      </w:r>
    </w:p>
    <w:p w14:paraId="1FE26C03" w14:textId="77777777" w:rsidR="005F3787" w:rsidRDefault="005F3787" w:rsidP="005F3787"/>
    <w:sectPr w:rsidR="005F3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2A30"/>
    <w:multiLevelType w:val="hybridMultilevel"/>
    <w:tmpl w:val="F1CCC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8969F0"/>
    <w:multiLevelType w:val="hybridMultilevel"/>
    <w:tmpl w:val="BAD40AEC"/>
    <w:lvl w:ilvl="0" w:tplc="E93640E8">
      <w:start w:val="1"/>
      <w:numFmt w:val="bullet"/>
      <w:lvlText w:val="•"/>
      <w:lvlJc w:val="left"/>
      <w:pPr>
        <w:tabs>
          <w:tab w:val="num" w:pos="720"/>
        </w:tabs>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2A16D82E" w:tentative="1">
      <w:start w:val="1"/>
      <w:numFmt w:val="bullet"/>
      <w:lvlText w:val="•"/>
      <w:lvlJc w:val="left"/>
      <w:pPr>
        <w:tabs>
          <w:tab w:val="num" w:pos="2160"/>
        </w:tabs>
        <w:ind w:left="2160" w:hanging="360"/>
      </w:pPr>
      <w:rPr>
        <w:rFonts w:ascii="Arial" w:hAnsi="Arial" w:hint="default"/>
      </w:rPr>
    </w:lvl>
    <w:lvl w:ilvl="3" w:tplc="D3B45C4A" w:tentative="1">
      <w:start w:val="1"/>
      <w:numFmt w:val="bullet"/>
      <w:lvlText w:val="•"/>
      <w:lvlJc w:val="left"/>
      <w:pPr>
        <w:tabs>
          <w:tab w:val="num" w:pos="2880"/>
        </w:tabs>
        <w:ind w:left="2880" w:hanging="360"/>
      </w:pPr>
      <w:rPr>
        <w:rFonts w:ascii="Arial" w:hAnsi="Arial" w:hint="default"/>
      </w:rPr>
    </w:lvl>
    <w:lvl w:ilvl="4" w:tplc="F174A766" w:tentative="1">
      <w:start w:val="1"/>
      <w:numFmt w:val="bullet"/>
      <w:lvlText w:val="•"/>
      <w:lvlJc w:val="left"/>
      <w:pPr>
        <w:tabs>
          <w:tab w:val="num" w:pos="3600"/>
        </w:tabs>
        <w:ind w:left="3600" w:hanging="360"/>
      </w:pPr>
      <w:rPr>
        <w:rFonts w:ascii="Arial" w:hAnsi="Arial" w:hint="default"/>
      </w:rPr>
    </w:lvl>
    <w:lvl w:ilvl="5" w:tplc="A244A6C6" w:tentative="1">
      <w:start w:val="1"/>
      <w:numFmt w:val="bullet"/>
      <w:lvlText w:val="•"/>
      <w:lvlJc w:val="left"/>
      <w:pPr>
        <w:tabs>
          <w:tab w:val="num" w:pos="4320"/>
        </w:tabs>
        <w:ind w:left="4320" w:hanging="360"/>
      </w:pPr>
      <w:rPr>
        <w:rFonts w:ascii="Arial" w:hAnsi="Arial" w:hint="default"/>
      </w:rPr>
    </w:lvl>
    <w:lvl w:ilvl="6" w:tplc="728A9ED8" w:tentative="1">
      <w:start w:val="1"/>
      <w:numFmt w:val="bullet"/>
      <w:lvlText w:val="•"/>
      <w:lvlJc w:val="left"/>
      <w:pPr>
        <w:tabs>
          <w:tab w:val="num" w:pos="5040"/>
        </w:tabs>
        <w:ind w:left="5040" w:hanging="360"/>
      </w:pPr>
      <w:rPr>
        <w:rFonts w:ascii="Arial" w:hAnsi="Arial" w:hint="default"/>
      </w:rPr>
    </w:lvl>
    <w:lvl w:ilvl="7" w:tplc="52E4858E" w:tentative="1">
      <w:start w:val="1"/>
      <w:numFmt w:val="bullet"/>
      <w:lvlText w:val="•"/>
      <w:lvlJc w:val="left"/>
      <w:pPr>
        <w:tabs>
          <w:tab w:val="num" w:pos="5760"/>
        </w:tabs>
        <w:ind w:left="5760" w:hanging="360"/>
      </w:pPr>
      <w:rPr>
        <w:rFonts w:ascii="Arial" w:hAnsi="Arial" w:hint="default"/>
      </w:rPr>
    </w:lvl>
    <w:lvl w:ilvl="8" w:tplc="042A41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A4D2F9A"/>
    <w:multiLevelType w:val="hybridMultilevel"/>
    <w:tmpl w:val="CAD62C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8152136">
    <w:abstractNumId w:val="2"/>
  </w:num>
  <w:num w:numId="2" w16cid:durableId="710495376">
    <w:abstractNumId w:val="1"/>
  </w:num>
  <w:num w:numId="3" w16cid:durableId="178653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C1"/>
    <w:rsid w:val="00001176"/>
    <w:rsid w:val="000256EC"/>
    <w:rsid w:val="00085DFA"/>
    <w:rsid w:val="00155096"/>
    <w:rsid w:val="00163210"/>
    <w:rsid w:val="001A3E55"/>
    <w:rsid w:val="001D79BA"/>
    <w:rsid w:val="001F2302"/>
    <w:rsid w:val="002E42C0"/>
    <w:rsid w:val="003B7527"/>
    <w:rsid w:val="003C2788"/>
    <w:rsid w:val="003C4262"/>
    <w:rsid w:val="004E6A53"/>
    <w:rsid w:val="005D74B5"/>
    <w:rsid w:val="005F3787"/>
    <w:rsid w:val="006325C1"/>
    <w:rsid w:val="0069586D"/>
    <w:rsid w:val="00806950"/>
    <w:rsid w:val="00843860"/>
    <w:rsid w:val="00867BEC"/>
    <w:rsid w:val="00874237"/>
    <w:rsid w:val="008D6D94"/>
    <w:rsid w:val="009069B7"/>
    <w:rsid w:val="009D18BE"/>
    <w:rsid w:val="00A11F11"/>
    <w:rsid w:val="00A2180D"/>
    <w:rsid w:val="00B003EA"/>
    <w:rsid w:val="00B415E3"/>
    <w:rsid w:val="00B54304"/>
    <w:rsid w:val="00B72947"/>
    <w:rsid w:val="00B87A99"/>
    <w:rsid w:val="00BE5CB3"/>
    <w:rsid w:val="00C9401E"/>
    <w:rsid w:val="00E96A44"/>
    <w:rsid w:val="00EA2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2526"/>
  <w15:chartTrackingRefBased/>
  <w15:docId w15:val="{B852AFDB-8A9F-40A9-BAD8-939867E9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262"/>
    <w:pPr>
      <w:spacing w:after="0" w:line="240" w:lineRule="auto"/>
    </w:pPr>
    <w:rPr>
      <w:rFonts w:ascii="Arial" w:hAnsi="Arial"/>
      <w:kern w:val="0"/>
      <w:sz w:val="24"/>
      <w14:ligatures w14:val="none"/>
    </w:rPr>
  </w:style>
  <w:style w:type="paragraph" w:styleId="Kop1">
    <w:name w:val="heading 1"/>
    <w:basedOn w:val="Standaard"/>
    <w:next w:val="Standaard"/>
    <w:link w:val="Kop1Char"/>
    <w:uiPriority w:val="9"/>
    <w:qFormat/>
    <w:rsid w:val="00632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2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25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25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325C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325C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325C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325C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325C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5C1"/>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6325C1"/>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6325C1"/>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6325C1"/>
    <w:rPr>
      <w:rFonts w:eastAsiaTheme="majorEastAsia" w:cstheme="majorBidi"/>
      <w:i/>
      <w:iCs/>
      <w:color w:val="0F4761" w:themeColor="accent1" w:themeShade="BF"/>
      <w:kern w:val="0"/>
      <w:sz w:val="24"/>
      <w14:ligatures w14:val="none"/>
    </w:rPr>
  </w:style>
  <w:style w:type="character" w:customStyle="1" w:styleId="Kop5Char">
    <w:name w:val="Kop 5 Char"/>
    <w:basedOn w:val="Standaardalinea-lettertype"/>
    <w:link w:val="Kop5"/>
    <w:uiPriority w:val="9"/>
    <w:semiHidden/>
    <w:rsid w:val="006325C1"/>
    <w:rPr>
      <w:rFonts w:eastAsiaTheme="majorEastAsia" w:cstheme="majorBidi"/>
      <w:color w:val="0F4761" w:themeColor="accent1" w:themeShade="BF"/>
      <w:kern w:val="0"/>
      <w:sz w:val="24"/>
      <w14:ligatures w14:val="none"/>
    </w:rPr>
  </w:style>
  <w:style w:type="character" w:customStyle="1" w:styleId="Kop6Char">
    <w:name w:val="Kop 6 Char"/>
    <w:basedOn w:val="Standaardalinea-lettertype"/>
    <w:link w:val="Kop6"/>
    <w:uiPriority w:val="9"/>
    <w:semiHidden/>
    <w:rsid w:val="006325C1"/>
    <w:rPr>
      <w:rFonts w:eastAsiaTheme="majorEastAsia" w:cstheme="majorBidi"/>
      <w:i/>
      <w:iCs/>
      <w:color w:val="595959" w:themeColor="text1" w:themeTint="A6"/>
      <w:kern w:val="0"/>
      <w:sz w:val="24"/>
      <w14:ligatures w14:val="none"/>
    </w:rPr>
  </w:style>
  <w:style w:type="character" w:customStyle="1" w:styleId="Kop7Char">
    <w:name w:val="Kop 7 Char"/>
    <w:basedOn w:val="Standaardalinea-lettertype"/>
    <w:link w:val="Kop7"/>
    <w:uiPriority w:val="9"/>
    <w:semiHidden/>
    <w:rsid w:val="006325C1"/>
    <w:rPr>
      <w:rFonts w:eastAsiaTheme="majorEastAsia" w:cstheme="majorBidi"/>
      <w:color w:val="595959" w:themeColor="text1" w:themeTint="A6"/>
      <w:kern w:val="0"/>
      <w:sz w:val="24"/>
      <w14:ligatures w14:val="none"/>
    </w:rPr>
  </w:style>
  <w:style w:type="character" w:customStyle="1" w:styleId="Kop8Char">
    <w:name w:val="Kop 8 Char"/>
    <w:basedOn w:val="Standaardalinea-lettertype"/>
    <w:link w:val="Kop8"/>
    <w:uiPriority w:val="9"/>
    <w:semiHidden/>
    <w:rsid w:val="006325C1"/>
    <w:rPr>
      <w:rFonts w:eastAsiaTheme="majorEastAsia" w:cstheme="majorBidi"/>
      <w:i/>
      <w:iCs/>
      <w:color w:val="272727" w:themeColor="text1" w:themeTint="D8"/>
      <w:kern w:val="0"/>
      <w:sz w:val="24"/>
      <w14:ligatures w14:val="none"/>
    </w:rPr>
  </w:style>
  <w:style w:type="character" w:customStyle="1" w:styleId="Kop9Char">
    <w:name w:val="Kop 9 Char"/>
    <w:basedOn w:val="Standaardalinea-lettertype"/>
    <w:link w:val="Kop9"/>
    <w:uiPriority w:val="9"/>
    <w:semiHidden/>
    <w:rsid w:val="006325C1"/>
    <w:rPr>
      <w:rFonts w:eastAsiaTheme="majorEastAsia" w:cstheme="majorBidi"/>
      <w:color w:val="272727" w:themeColor="text1" w:themeTint="D8"/>
      <w:kern w:val="0"/>
      <w:sz w:val="24"/>
      <w14:ligatures w14:val="none"/>
    </w:rPr>
  </w:style>
  <w:style w:type="paragraph" w:styleId="Titel">
    <w:name w:val="Title"/>
    <w:basedOn w:val="Standaard"/>
    <w:next w:val="Standaard"/>
    <w:link w:val="TitelChar"/>
    <w:uiPriority w:val="10"/>
    <w:qFormat/>
    <w:rsid w:val="006325C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5C1"/>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6325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5C1"/>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6325C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325C1"/>
    <w:rPr>
      <w:rFonts w:ascii="Arial" w:hAnsi="Arial"/>
      <w:i/>
      <w:iCs/>
      <w:color w:val="404040" w:themeColor="text1" w:themeTint="BF"/>
      <w:kern w:val="0"/>
      <w:sz w:val="24"/>
      <w14:ligatures w14:val="none"/>
    </w:rPr>
  </w:style>
  <w:style w:type="paragraph" w:styleId="Lijstalinea">
    <w:name w:val="List Paragraph"/>
    <w:basedOn w:val="Standaard"/>
    <w:uiPriority w:val="34"/>
    <w:qFormat/>
    <w:rsid w:val="006325C1"/>
    <w:pPr>
      <w:ind w:left="720"/>
      <w:contextualSpacing/>
    </w:pPr>
  </w:style>
  <w:style w:type="character" w:styleId="Intensievebenadrukking">
    <w:name w:val="Intense Emphasis"/>
    <w:basedOn w:val="Standaardalinea-lettertype"/>
    <w:uiPriority w:val="21"/>
    <w:qFormat/>
    <w:rsid w:val="006325C1"/>
    <w:rPr>
      <w:i/>
      <w:iCs/>
      <w:color w:val="0F4761" w:themeColor="accent1" w:themeShade="BF"/>
    </w:rPr>
  </w:style>
  <w:style w:type="paragraph" w:styleId="Duidelijkcitaat">
    <w:name w:val="Intense Quote"/>
    <w:basedOn w:val="Standaard"/>
    <w:next w:val="Standaard"/>
    <w:link w:val="DuidelijkcitaatChar"/>
    <w:uiPriority w:val="30"/>
    <w:qFormat/>
    <w:rsid w:val="00632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25C1"/>
    <w:rPr>
      <w:rFonts w:ascii="Arial" w:hAnsi="Arial"/>
      <w:i/>
      <w:iCs/>
      <w:color w:val="0F4761" w:themeColor="accent1" w:themeShade="BF"/>
      <w:kern w:val="0"/>
      <w:sz w:val="24"/>
      <w14:ligatures w14:val="none"/>
    </w:rPr>
  </w:style>
  <w:style w:type="character" w:styleId="Intensieveverwijzing">
    <w:name w:val="Intense Reference"/>
    <w:basedOn w:val="Standaardalinea-lettertype"/>
    <w:uiPriority w:val="32"/>
    <w:qFormat/>
    <w:rsid w:val="006325C1"/>
    <w:rPr>
      <w:b/>
      <w:bCs/>
      <w:smallCaps/>
      <w:color w:val="0F4761" w:themeColor="accent1" w:themeShade="BF"/>
      <w:spacing w:val="5"/>
    </w:rPr>
  </w:style>
  <w:style w:type="paragraph" w:styleId="Normaalweb">
    <w:name w:val="Normal (Web)"/>
    <w:basedOn w:val="Standaard"/>
    <w:uiPriority w:val="99"/>
    <w:semiHidden/>
    <w:unhideWhenUsed/>
    <w:rsid w:val="00C9401E"/>
    <w:pPr>
      <w:spacing w:before="100" w:beforeAutospacing="1" w:after="100" w:afterAutospacing="1"/>
    </w:pPr>
    <w:rPr>
      <w:rFonts w:ascii="Times New Roman" w:eastAsia="Times New Roman" w:hAnsi="Times New Roman" w:cs="Times New Roman"/>
      <w:szCs w:val="24"/>
      <w:lang w:eastAsia="nl-NL"/>
    </w:rPr>
  </w:style>
  <w:style w:type="table" w:styleId="Tabelraster">
    <w:name w:val="Table Grid"/>
    <w:basedOn w:val="Standaardtabel"/>
    <w:uiPriority w:val="39"/>
    <w:rsid w:val="003C4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2593</Characters>
  <Application>Microsoft Office Word</Application>
  <DocSecurity>0</DocSecurity>
  <Lines>75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JHV</dc:creator>
  <cp:keywords/>
  <dc:description/>
  <cp:lastModifiedBy>Nancy Verbeek</cp:lastModifiedBy>
  <cp:revision>3</cp:revision>
  <dcterms:created xsi:type="dcterms:W3CDTF">2026-01-29T13:05:00Z</dcterms:created>
  <dcterms:modified xsi:type="dcterms:W3CDTF">2026-01-29T13:06:00Z</dcterms:modified>
</cp:coreProperties>
</file>